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61C6E" w14:textId="77777777" w:rsidR="000F5E85" w:rsidRDefault="000F5E85" w:rsidP="00CB0929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3674F" wp14:editId="264F15D8">
                <wp:simplePos x="0" y="0"/>
                <wp:positionH relativeFrom="margin">
                  <wp:align>center</wp:align>
                </wp:positionH>
                <wp:positionV relativeFrom="paragraph">
                  <wp:posOffset>-660400</wp:posOffset>
                </wp:positionV>
                <wp:extent cx="1828800" cy="1828800"/>
                <wp:effectExtent l="0" t="0" r="0" b="254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B5F7D5" w14:textId="77777777" w:rsidR="000F5E85" w:rsidRPr="000F5E85" w:rsidRDefault="000F5E85" w:rsidP="000F5E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shd w:val="clear" w:color="auto" w:fill="FFFFFF"/>
                                <w:lang w:val="pt-B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0F5E85"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shd w:val="clear" w:color="auto" w:fill="FFFFFF"/>
                                <w:lang w:val="pt-B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Carga Eléctrica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3674F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0;margin-top:-52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" filled="f" stroked="f">
                <v:fill o:detectmouseclick="t"/>
                <v:textbox style="mso-fit-shape-to-text:t">
                  <w:txbxContent>
                    <w:p w14:paraId="14B5F7D5" w14:textId="77777777" w:rsidR="000F5E85" w:rsidRPr="000F5E85" w:rsidRDefault="000F5E85" w:rsidP="000F5E85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color w:val="ED7D31" w:themeColor="accent2"/>
                          <w:sz w:val="72"/>
                          <w:szCs w:val="72"/>
                          <w:shd w:val="clear" w:color="auto" w:fill="FFFFFF"/>
                          <w:lang w:val="pt-B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0F5E85">
                        <w:rPr>
                          <w:rFonts w:ascii="Arial" w:hAnsi="Arial" w:cs="Arial"/>
                          <w:b/>
                          <w:outline/>
                          <w:color w:val="ED7D31" w:themeColor="accent2"/>
                          <w:sz w:val="72"/>
                          <w:szCs w:val="72"/>
                          <w:shd w:val="clear" w:color="auto" w:fill="FFFFFF"/>
                          <w:lang w:val="pt-B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Carga Eléctrica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DAA2F" w14:textId="77777777" w:rsidR="00CB0929" w:rsidRPr="00CB0929" w:rsidRDefault="00CB0929" w:rsidP="00CB0929">
      <w:pPr>
        <w:pStyle w:val="Pargrafoda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CB0929">
        <w:rPr>
          <w:rFonts w:ascii="Arial" w:hAnsi="Arial" w:cs="Arial"/>
          <w:color w:val="000000"/>
          <w:shd w:val="clear" w:color="auto" w:fill="FFFFFF"/>
        </w:rPr>
        <w:t>S</w:t>
      </w:r>
      <w:r w:rsidRPr="00CB0929">
        <w:rPr>
          <w:rFonts w:ascii="Arial" w:hAnsi="Arial" w:cs="Arial"/>
          <w:color w:val="000000"/>
          <w:shd w:val="clear" w:color="auto" w:fill="FFFFFF"/>
        </w:rPr>
        <w:t>e llama carga eléctrica a </w:t>
      </w:r>
      <w:r w:rsidRPr="00CB0929">
        <w:rPr>
          <w:rStyle w:val="Forte"/>
          <w:rFonts w:ascii="Arial" w:hAnsi="Arial" w:cs="Arial"/>
          <w:b w:val="0"/>
          <w:color w:val="000000"/>
        </w:rPr>
        <w:t>una </w:t>
      </w:r>
      <w:hyperlink r:id="rId5" w:history="1">
        <w:r w:rsidRPr="00CB0929">
          <w:rPr>
            <w:rStyle w:val="Forte"/>
            <w:rFonts w:ascii="Arial" w:hAnsi="Arial" w:cs="Arial"/>
            <w:b w:val="0"/>
            <w:color w:val="000000"/>
          </w:rPr>
          <w:t>propiedad de la materia</w:t>
        </w:r>
      </w:hyperlink>
      <w:r w:rsidRPr="00CB0929">
        <w:rPr>
          <w:rStyle w:val="Forte"/>
          <w:rFonts w:ascii="Arial" w:hAnsi="Arial" w:cs="Arial"/>
          <w:b w:val="0"/>
          <w:color w:val="000000"/>
        </w:rPr>
        <w:t> que está presente en las </w:t>
      </w:r>
      <w:hyperlink r:id="rId6" w:history="1">
        <w:r w:rsidRPr="00CB0929">
          <w:rPr>
            <w:rStyle w:val="Hyperlink"/>
            <w:rFonts w:ascii="Arial" w:hAnsi="Arial" w:cs="Arial"/>
            <w:bCs/>
            <w:color w:val="000000"/>
            <w:u w:val="none"/>
          </w:rPr>
          <w:t>partículas subatómicas</w:t>
        </w:r>
      </w:hyperlink>
      <w:r w:rsidRPr="00CB0929">
        <w:rPr>
          <w:rFonts w:ascii="Arial" w:hAnsi="Arial" w:cs="Arial"/>
          <w:color w:val="000000"/>
          <w:shd w:val="clear" w:color="auto" w:fill="FFFFFF"/>
        </w:rPr>
        <w:t> y se evidencia por fuerzas de atracción o de repulsión entre ellas, a través de campos </w:t>
      </w:r>
      <w:hyperlink r:id="rId7" w:history="1">
        <w:r w:rsidRPr="00CB0929">
          <w:rPr>
            <w:rStyle w:val="Hyperlink"/>
            <w:rFonts w:ascii="Arial" w:hAnsi="Arial" w:cs="Arial"/>
            <w:color w:val="000000"/>
            <w:u w:val="none"/>
          </w:rPr>
          <w:t>electromagnéticos</w:t>
        </w:r>
      </w:hyperlink>
      <w:r w:rsidRPr="00CB0929">
        <w:rPr>
          <w:rFonts w:ascii="Arial" w:hAnsi="Arial" w:cs="Arial"/>
          <w:color w:val="000000"/>
          <w:shd w:val="clear" w:color="auto" w:fill="FFFFFF"/>
        </w:rPr>
        <w:t>.</w:t>
      </w:r>
    </w:p>
    <w:p w14:paraId="1EF6C197" w14:textId="77777777" w:rsidR="00CB0929" w:rsidRPr="00CB0929" w:rsidRDefault="00CB0929" w:rsidP="00CB0929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noProof/>
          <w:lang w:eastAsia="es-UY"/>
        </w:rPr>
        <w:drawing>
          <wp:anchor distT="0" distB="0" distL="114300" distR="114300" simplePos="0" relativeHeight="251646464" behindDoc="0" locked="0" layoutInCell="1" allowOverlap="1" wp14:anchorId="04F23192" wp14:editId="5A64693B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777365" cy="1270000"/>
            <wp:effectExtent l="0" t="0" r="0" b="635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gas_electrica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929">
        <w:rPr>
          <w:rStyle w:val="Forte"/>
          <w:rFonts w:ascii="Arial" w:hAnsi="Arial" w:cs="Arial"/>
          <w:b w:val="0"/>
          <w:color w:val="000000"/>
        </w:rPr>
        <w:t>Las cargas eléctricas no pueden crearse ni destruirse</w:t>
      </w:r>
      <w:r w:rsidRPr="00CB0929">
        <w:rPr>
          <w:rFonts w:ascii="Arial" w:hAnsi="Arial" w:cs="Arial"/>
          <w:b/>
          <w:color w:val="000000"/>
          <w:shd w:val="clear" w:color="auto" w:fill="FFFFFF"/>
        </w:rPr>
        <w:t>.</w:t>
      </w:r>
    </w:p>
    <w:p w14:paraId="7B6D82B6" w14:textId="77777777" w:rsidR="00CB0929" w:rsidRPr="00CB0929" w:rsidRDefault="00CB0929" w:rsidP="00CB0929">
      <w:pPr>
        <w:pStyle w:val="PargrafodaLista"/>
        <w:numPr>
          <w:ilvl w:val="0"/>
          <w:numId w:val="1"/>
        </w:numPr>
      </w:pPr>
      <w:r w:rsidRPr="00CB0929">
        <w:rPr>
          <w:rFonts w:ascii="Arial" w:hAnsi="Arial" w:cs="Arial"/>
          <w:color w:val="000000"/>
        </w:rPr>
        <w:t>Dos cargas positivas se repelen entre sí, al igual que dos cargas negativas. Una carga positiva y una negativa se atraen.</w:t>
      </w:r>
    </w:p>
    <w:p w14:paraId="333C7D8C" w14:textId="77777777" w:rsidR="00CB0929" w:rsidRPr="00CB0929" w:rsidRDefault="00CB0929" w:rsidP="00CB0929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color w:val="000000"/>
          <w:shd w:val="clear" w:color="auto" w:fill="FFFFFF"/>
        </w:rPr>
        <w:t>Según el</w:t>
      </w:r>
      <w:r>
        <w:rPr>
          <w:rFonts w:ascii="Tahoma" w:hAnsi="Tahoma" w:cs="Tahoma"/>
          <w:color w:val="000000"/>
          <w:shd w:val="clear" w:color="auto" w:fill="FFFFFF"/>
        </w:rPr>
        <w:t> </w:t>
      </w:r>
      <w:hyperlink r:id="rId9" w:history="1">
        <w:r w:rsidRPr="00CB0929">
          <w:rPr>
            <w:rStyle w:val="Hyperlink"/>
            <w:rFonts w:ascii="Tahoma" w:hAnsi="Tahoma" w:cs="Tahoma"/>
            <w:b/>
            <w:color w:val="000000"/>
            <w:u w:val="none"/>
          </w:rPr>
          <w:t>Sistema Internacional de Medidas</w:t>
        </w:r>
      </w:hyperlink>
      <w:r>
        <w:rPr>
          <w:rFonts w:ascii="Tahoma" w:hAnsi="Tahoma" w:cs="Tahoma"/>
          <w:color w:val="000000"/>
          <w:shd w:val="clear" w:color="auto" w:fill="FFFFFF"/>
        </w:rPr>
        <w:t> (SI), las cargas eléctricas </w:t>
      </w:r>
      <w:r w:rsidRPr="00CB0929">
        <w:rPr>
          <w:rStyle w:val="Forte"/>
          <w:rFonts w:ascii="Tahoma" w:hAnsi="Tahoma" w:cs="Tahoma"/>
          <w:b w:val="0"/>
          <w:color w:val="000000"/>
        </w:rPr>
        <w:t>se miden en una unidad llamada</w:t>
      </w:r>
      <w:r>
        <w:rPr>
          <w:rStyle w:val="Forte"/>
          <w:rFonts w:ascii="Tahoma" w:hAnsi="Tahoma" w:cs="Tahoma"/>
          <w:color w:val="000000"/>
        </w:rPr>
        <w:t xml:space="preserve"> </w:t>
      </w:r>
      <w:proofErr w:type="spellStart"/>
      <w:r>
        <w:rPr>
          <w:rStyle w:val="Forte"/>
          <w:rFonts w:ascii="Tahoma" w:hAnsi="Tahoma" w:cs="Tahoma"/>
          <w:color w:val="000000"/>
        </w:rPr>
        <w:t>Coulombios</w:t>
      </w:r>
      <w:proofErr w:type="spellEnd"/>
      <w:r>
        <w:rPr>
          <w:rStyle w:val="Forte"/>
          <w:rFonts w:ascii="Tahoma" w:hAnsi="Tahoma" w:cs="Tahoma"/>
          <w:color w:val="000000"/>
        </w:rPr>
        <w:t xml:space="preserve"> o </w:t>
      </w:r>
      <w:proofErr w:type="spellStart"/>
      <w:r>
        <w:rPr>
          <w:rStyle w:val="Forte"/>
          <w:rFonts w:ascii="Tahoma" w:hAnsi="Tahoma" w:cs="Tahoma"/>
          <w:color w:val="000000"/>
        </w:rPr>
        <w:t>Coulombs</w:t>
      </w:r>
      <w:proofErr w:type="spellEnd"/>
      <w:r>
        <w:rPr>
          <w:rStyle w:val="Forte"/>
          <w:rFonts w:ascii="Tahoma" w:hAnsi="Tahoma" w:cs="Tahoma"/>
          <w:color w:val="000000"/>
        </w:rPr>
        <w:t xml:space="preserve"> (C)</w:t>
      </w:r>
      <w:r>
        <w:rPr>
          <w:rFonts w:ascii="Tahoma" w:hAnsi="Tahoma" w:cs="Tahoma"/>
          <w:color w:val="000000"/>
          <w:shd w:val="clear" w:color="auto" w:fill="FFFFFF"/>
        </w:rPr>
        <w:t>.</w:t>
      </w:r>
    </w:p>
    <w:p w14:paraId="32A94066" w14:textId="77777777" w:rsidR="000F5E85" w:rsidRPr="000F5E85" w:rsidRDefault="000F5E85" w:rsidP="00CB0929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noProof/>
          <w:color w:val="000000"/>
          <w:lang w:eastAsia="es-UY"/>
        </w:rPr>
        <w:drawing>
          <wp:anchor distT="0" distB="0" distL="114300" distR="114300" simplePos="0" relativeHeight="251648512" behindDoc="0" locked="0" layoutInCell="1" allowOverlap="1" wp14:anchorId="30C41793" wp14:editId="6DC91E0B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78000" cy="1458595"/>
            <wp:effectExtent l="0" t="0" r="0" b="825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om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929" w:rsidRPr="00CB0929">
        <w:rPr>
          <w:rFonts w:ascii="Tahoma" w:hAnsi="Tahoma" w:cs="Tahoma"/>
          <w:color w:val="000000"/>
        </w:rPr>
        <w:t>La estructura de los átomos se describe en términos de tres partículas: el electrón, con carga negativa; el protón, cuya carga es positiva; y el neutrón, sin carga</w:t>
      </w:r>
      <w:r w:rsidR="00CB0929">
        <w:rPr>
          <w:rFonts w:ascii="Tahoma" w:hAnsi="Tahoma" w:cs="Tahoma"/>
          <w:color w:val="000000"/>
        </w:rPr>
        <w:t>.</w:t>
      </w:r>
    </w:p>
    <w:p w14:paraId="2218490C" w14:textId="77777777" w:rsidR="00306D09" w:rsidRPr="00306D09" w:rsidRDefault="000F5E85" w:rsidP="00306D09">
      <w:pPr>
        <w:pStyle w:val="PargrafodaLista"/>
        <w:numPr>
          <w:ilvl w:val="0"/>
          <w:numId w:val="1"/>
        </w:numPr>
      </w:pPr>
      <w:r w:rsidRPr="000F5E85">
        <w:rPr>
          <w:rFonts w:ascii="Tahoma" w:hAnsi="Tahoma" w:cs="Tahoma"/>
          <w:color w:val="000000"/>
        </w:rPr>
        <w:t>Los protones y los neutrones en un átomo forman el núcleo, pequeño y muy denso, cuyas dimensiones son del orden de 10</w:t>
      </w:r>
      <w:r w:rsidRPr="000F5E85">
        <w:rPr>
          <w:rFonts w:ascii="Tahoma" w:hAnsi="Tahoma" w:cs="Tahoma"/>
          <w:color w:val="000000"/>
          <w:vertAlign w:val="superscript"/>
        </w:rPr>
        <w:t xml:space="preserve">–15 </w:t>
      </w:r>
      <w:r w:rsidRPr="000F5E85">
        <w:rPr>
          <w:rFonts w:ascii="Tahoma" w:hAnsi="Tahoma" w:cs="Tahoma"/>
          <w:color w:val="000000"/>
        </w:rPr>
        <w:t>m. Los electrones rodean al núcleo a distancias del orden de 10</w:t>
      </w:r>
      <w:r w:rsidRPr="000F5E85">
        <w:rPr>
          <w:rFonts w:ascii="Tahoma" w:hAnsi="Tahoma" w:cs="Tahoma"/>
          <w:color w:val="000000"/>
          <w:vertAlign w:val="superscript"/>
        </w:rPr>
        <w:t>–10</w:t>
      </w:r>
      <w:r w:rsidRPr="000F5E85">
        <w:rPr>
          <w:rFonts w:ascii="Tahoma" w:hAnsi="Tahoma" w:cs="Tahoma"/>
          <w:color w:val="000000"/>
        </w:rPr>
        <w:t xml:space="preserve"> m.</w:t>
      </w:r>
    </w:p>
    <w:p w14:paraId="18B7097C" w14:textId="77777777" w:rsidR="000F5E85" w:rsidRDefault="00306D09" w:rsidP="00306D09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color w:val="000000"/>
        </w:rPr>
        <w:t>Masa Protón, Neutrón, Electrón.</w:t>
      </w:r>
    </w:p>
    <w:p w14:paraId="40F38F65" w14:textId="77777777" w:rsidR="000F5E85" w:rsidRPr="000F5E85" w:rsidRDefault="00306D09" w:rsidP="000F5E85">
      <w:r>
        <w:rPr>
          <w:noProof/>
          <w:lang w:eastAsia="es-UY"/>
        </w:rPr>
        <w:drawing>
          <wp:anchor distT="0" distB="0" distL="114300" distR="114300" simplePos="0" relativeHeight="251660800" behindDoc="0" locked="0" layoutInCell="1" allowOverlap="1" wp14:anchorId="55343219" wp14:editId="4E72CBD6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2647950" cy="1506220"/>
            <wp:effectExtent l="152400" t="152400" r="361950" b="36068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506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0FC1E" w14:textId="77777777" w:rsidR="000F5E85" w:rsidRPr="000F5E85" w:rsidRDefault="000F5E85" w:rsidP="000F5E85"/>
    <w:p w14:paraId="1E64F05B" w14:textId="77777777" w:rsidR="000F5E85" w:rsidRDefault="000F5E85" w:rsidP="000F5E85"/>
    <w:p w14:paraId="2165844A" w14:textId="77777777" w:rsidR="00FD7322" w:rsidRDefault="002A0C33" w:rsidP="000F5E85"/>
    <w:p w14:paraId="4E90CB52" w14:textId="77777777" w:rsidR="000F5E85" w:rsidRDefault="000F5E85" w:rsidP="000F5E85"/>
    <w:p w14:paraId="23D4EAB9" w14:textId="77777777" w:rsidR="00306D09" w:rsidRDefault="00306D09" w:rsidP="00306D09">
      <w:pPr>
        <w:pStyle w:val="PargrafodaLista"/>
        <w:numPr>
          <w:ilvl w:val="0"/>
          <w:numId w:val="2"/>
        </w:numPr>
        <w:rPr>
          <w:i/>
        </w:rPr>
      </w:pPr>
      <w:r w:rsidRPr="00306D09">
        <w:t xml:space="preserve">Los electrones cargados negativamente se mantienen dentro del átomo gracias a fuerzas eléctricas de atracción que se extienden hasta ellos, desde el núcleo con carga positiva. </w:t>
      </w:r>
      <w:r w:rsidRPr="00306D09">
        <w:rPr>
          <w:i/>
        </w:rPr>
        <w:t>(Los protones y los neutrones permanecen dentro del núcleo estable de los átomos, debido al efecto de atracc</w:t>
      </w:r>
      <w:r>
        <w:rPr>
          <w:i/>
        </w:rPr>
        <w:t>ión de la fuerza nuclear fuerte).</w:t>
      </w:r>
    </w:p>
    <w:p w14:paraId="3A3D7E32" w14:textId="77777777" w:rsidR="00306D09" w:rsidRPr="00306D09" w:rsidRDefault="00306D09" w:rsidP="00306D09">
      <w:pPr>
        <w:pStyle w:val="PargrafodaLista"/>
        <w:numPr>
          <w:ilvl w:val="0"/>
          <w:numId w:val="2"/>
        </w:numPr>
      </w:pPr>
      <w:r w:rsidRPr="00306D09">
        <w:t xml:space="preserve">El número de protones o electrones en un átomo neutro de un elemento se denomina </w:t>
      </w:r>
      <w:r w:rsidRPr="00306D09">
        <w:rPr>
          <w:u w:val="single"/>
        </w:rPr>
        <w:t>número atómico</w:t>
      </w:r>
      <w:r w:rsidRPr="00306D09">
        <w:t xml:space="preserve"> del tal elemento.</w:t>
      </w:r>
    </w:p>
    <w:p w14:paraId="641F0679" w14:textId="77777777" w:rsidR="00306D09" w:rsidRDefault="00306D09" w:rsidP="00306D09">
      <w:pPr>
        <w:pStyle w:val="PargrafodaLista"/>
        <w:numPr>
          <w:ilvl w:val="0"/>
          <w:numId w:val="2"/>
        </w:numPr>
      </w:pPr>
      <w:r w:rsidRPr="00306D09">
        <w:t>Cuando el número total de protones en un cuerpo macroscópico es igual al número total de electrones, la carga total es igual a cero y el cuerpo en su totalidad es eléctricamente neutro.</w:t>
      </w:r>
    </w:p>
    <w:p w14:paraId="154846A5" w14:textId="77777777" w:rsidR="000F5E85" w:rsidRDefault="004D3AD0" w:rsidP="004D3AD0">
      <w:pPr>
        <w:pStyle w:val="PargrafodaLista"/>
        <w:numPr>
          <w:ilvl w:val="0"/>
          <w:numId w:val="2"/>
        </w:numPr>
      </w:pPr>
      <w:r w:rsidRPr="004D3AD0">
        <w:lastRenderedPageBreak/>
        <w:t>Si se pierden uno o más electrones, la estructura con carga positiva que queda se llama ion positivo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15949E5" wp14:editId="497496EE">
                <wp:simplePos x="0" y="0"/>
                <wp:positionH relativeFrom="column">
                  <wp:posOffset>3301365</wp:posOffset>
                </wp:positionH>
                <wp:positionV relativeFrom="paragraph">
                  <wp:posOffset>0</wp:posOffset>
                </wp:positionV>
                <wp:extent cx="1860550" cy="152400"/>
                <wp:effectExtent l="0" t="0" r="6350" b="0"/>
                <wp:wrapSquare wrapText="bothSides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473EC0" w14:textId="77777777" w:rsidR="004D3AD0" w:rsidRPr="004D3AD0" w:rsidRDefault="004D3AD0" w:rsidP="004D3AD0">
                            <w:pPr>
                              <w:pStyle w:val="Legenda"/>
                              <w:rPr>
                                <w:b/>
                                <w:noProof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0"/>
                              </w:rPr>
                              <w:t>Tipos de Ionización.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49E5" id="Caixa de texto 7" o:spid="_x0000_s1027" type="#_x0000_t202" style="position:absolute;left:0;text-align:left;margin-left:259.95pt;margin-top:0;width:146.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" stroked="f">
                <v:textbox inset="0,0,0,0">
                  <w:txbxContent>
                    <w:p w14:paraId="7F473EC0" w14:textId="77777777" w:rsidR="004D3AD0" w:rsidRPr="004D3AD0" w:rsidRDefault="004D3AD0" w:rsidP="004D3AD0">
                      <w:pPr>
                        <w:pStyle w:val="Legenda"/>
                        <w:rPr>
                          <w:b/>
                          <w:noProof/>
                          <w:color w:val="auto"/>
                          <w:sz w:val="20"/>
                        </w:rPr>
                      </w:pPr>
                      <w:r>
                        <w:rPr>
                          <w:b/>
                          <w:color w:val="auto"/>
                          <w:sz w:val="20"/>
                        </w:rPr>
                        <w:t>Tipos de Ionización.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UY"/>
        </w:rPr>
        <w:drawing>
          <wp:anchor distT="0" distB="0" distL="114300" distR="114300" simplePos="0" relativeHeight="251673088" behindDoc="0" locked="0" layoutInCell="1" allowOverlap="1" wp14:anchorId="18CEFFE8" wp14:editId="583C19C8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2609850" cy="151384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.</w:t>
      </w:r>
    </w:p>
    <w:p w14:paraId="10CAF6FE" w14:textId="77777777" w:rsidR="004D3AD0" w:rsidRDefault="004D3AD0" w:rsidP="004D3AD0">
      <w:pPr>
        <w:pStyle w:val="PargrafodaLista"/>
        <w:numPr>
          <w:ilvl w:val="0"/>
          <w:numId w:val="2"/>
        </w:numPr>
      </w:pPr>
      <w:r w:rsidRPr="004D3AD0">
        <w:t xml:space="preserve"> Un átomo negativo es aquel que ha ganado uno o más electrones</w:t>
      </w:r>
      <w:r>
        <w:t>.</w:t>
      </w:r>
    </w:p>
    <w:p w14:paraId="557239F3" w14:textId="77777777" w:rsidR="004D3AD0" w:rsidRDefault="004D3AD0" w:rsidP="004D3AD0">
      <w:pPr>
        <w:pStyle w:val="PargrafodaLista"/>
        <w:numPr>
          <w:ilvl w:val="0"/>
          <w:numId w:val="2"/>
        </w:numPr>
        <w:rPr>
          <w:b/>
        </w:rPr>
      </w:pPr>
      <w:r w:rsidRPr="004D3AD0">
        <w:rPr>
          <w:b/>
        </w:rPr>
        <w:t>La suma algebraica de todas las cargas eléctricas en cualquier sistema cerrado es constante.</w:t>
      </w:r>
    </w:p>
    <w:p w14:paraId="1A260AA7" w14:textId="77777777" w:rsidR="004D3AD0" w:rsidRPr="004D3AD0" w:rsidRDefault="004D3AD0" w:rsidP="004D3AD0">
      <w:pPr>
        <w:pStyle w:val="PargrafodaLista"/>
        <w:numPr>
          <w:ilvl w:val="0"/>
          <w:numId w:val="2"/>
        </w:numPr>
        <w:rPr>
          <w:b/>
        </w:rPr>
      </w:pPr>
      <w:r w:rsidRPr="004D3AD0">
        <w:rPr>
          <w:b/>
        </w:rPr>
        <w:t>La magnitud de la carga del electrón o del protón es la unidad natural de carga.</w:t>
      </w:r>
      <w:bookmarkStart w:id="0" w:name="_GoBack"/>
      <w:bookmarkEnd w:id="0"/>
    </w:p>
    <w:sectPr w:rsidR="004D3AD0" w:rsidRPr="004D3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0CE4"/>
    <w:multiLevelType w:val="hybridMultilevel"/>
    <w:tmpl w:val="7204866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4381B"/>
    <w:multiLevelType w:val="hybridMultilevel"/>
    <w:tmpl w:val="26E220E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29"/>
    <w:rsid w:val="000C7A29"/>
    <w:rsid w:val="000F5E85"/>
    <w:rsid w:val="00306D09"/>
    <w:rsid w:val="00343BE9"/>
    <w:rsid w:val="004B2C8F"/>
    <w:rsid w:val="004D3AD0"/>
    <w:rsid w:val="00955093"/>
    <w:rsid w:val="00CB0929"/>
    <w:rsid w:val="00D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9C69"/>
  <w15:chartTrackingRefBased/>
  <w15:docId w15:val="{CFF8A134-59DB-4181-A2CC-615AC77C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B092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B092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B0929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0F5E8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cepto.de/electromagnetismo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cepto.de/particulas-subatomicas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concepto.de/cuales-son-las-propiedades-de-la-materia/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concepto.de/sistema-internacional-de-unidades-s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Vieira</dc:creator>
  <cp:keywords/>
  <dc:description/>
  <cp:lastModifiedBy>Flavia Vieira</cp:lastModifiedBy>
  <cp:revision>2</cp:revision>
  <dcterms:created xsi:type="dcterms:W3CDTF">2020-05-17T00:42:00Z</dcterms:created>
  <dcterms:modified xsi:type="dcterms:W3CDTF">2020-05-17T00:42:00Z</dcterms:modified>
</cp:coreProperties>
</file>